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7577C6" w14:textId="77777777" w:rsidR="007B3AAF" w:rsidRDefault="007B3AAF" w:rsidP="007B3AAF">
      <w:pPr>
        <w:jc w:val="center"/>
        <w:rPr>
          <w:rFonts w:ascii="Times New Roman" w:hAnsi="Times New Roman"/>
          <w:b/>
          <w:sz w:val="24"/>
          <w:szCs w:val="24"/>
          <w:u w:val="single"/>
        </w:rPr>
      </w:pPr>
      <w:r>
        <w:rPr>
          <w:rFonts w:ascii="Times New Roman" w:hAnsi="Times New Roman"/>
          <w:b/>
          <w:sz w:val="24"/>
          <w:szCs w:val="24"/>
          <w:u w:val="single"/>
        </w:rPr>
        <w:t>Budgeting For Provincial Governments</w:t>
      </w:r>
    </w:p>
    <w:p w14:paraId="067577C7" w14:textId="76695624" w:rsidR="007B3AAF" w:rsidRPr="007B3AAF" w:rsidRDefault="00354840" w:rsidP="007B3AAF">
      <w:pPr>
        <w:jc w:val="center"/>
        <w:rPr>
          <w:rFonts w:ascii="Times New Roman" w:hAnsi="Times New Roman"/>
          <w:b/>
          <w:sz w:val="24"/>
          <w:szCs w:val="24"/>
          <w:u w:val="single"/>
        </w:rPr>
      </w:pPr>
      <w:r>
        <w:rPr>
          <w:rFonts w:ascii="Times New Roman" w:hAnsi="Times New Roman"/>
          <w:b/>
          <w:sz w:val="24"/>
          <w:szCs w:val="24"/>
          <w:u w:val="single"/>
        </w:rPr>
        <w:t xml:space="preserve">Guidelines for </w:t>
      </w:r>
      <w:r w:rsidR="007B3AAF" w:rsidRPr="007B3AAF">
        <w:rPr>
          <w:rFonts w:ascii="Times New Roman" w:hAnsi="Times New Roman"/>
          <w:b/>
          <w:sz w:val="24"/>
          <w:szCs w:val="24"/>
          <w:u w:val="single"/>
        </w:rPr>
        <w:t>Annual Work Plans and Budgets of Provincial Governments</w:t>
      </w:r>
    </w:p>
    <w:p w14:paraId="067577C8" w14:textId="77777777" w:rsidR="007B3AAF" w:rsidRPr="007B3AAF" w:rsidRDefault="007B3AAF" w:rsidP="007B3AAF">
      <w:pPr>
        <w:pStyle w:val="ListParagraph"/>
        <w:numPr>
          <w:ilvl w:val="0"/>
          <w:numId w:val="3"/>
        </w:numPr>
        <w:jc w:val="both"/>
        <w:rPr>
          <w:rFonts w:ascii="Times New Roman" w:hAnsi="Times New Roman"/>
          <w:sz w:val="24"/>
          <w:szCs w:val="24"/>
        </w:rPr>
      </w:pPr>
      <w:r w:rsidRPr="007B3AAF">
        <w:rPr>
          <w:rFonts w:ascii="Times New Roman" w:hAnsi="Times New Roman"/>
          <w:sz w:val="24"/>
          <w:szCs w:val="24"/>
        </w:rPr>
        <w:t>Look at the overall revenue estimates and compare it to actual collections made during this fiscal year and ascertain the reasonability of the estimates.</w:t>
      </w:r>
    </w:p>
    <w:p w14:paraId="067577C9" w14:textId="77777777" w:rsidR="007B3AAF" w:rsidRPr="007B3AAF" w:rsidRDefault="007B3AAF" w:rsidP="007B3AAF">
      <w:pPr>
        <w:pStyle w:val="ListParagraph"/>
        <w:numPr>
          <w:ilvl w:val="0"/>
          <w:numId w:val="3"/>
        </w:numPr>
        <w:jc w:val="both"/>
        <w:rPr>
          <w:rFonts w:ascii="Times New Roman" w:hAnsi="Times New Roman"/>
          <w:sz w:val="24"/>
          <w:szCs w:val="24"/>
        </w:rPr>
      </w:pPr>
      <w:r w:rsidRPr="007B3AAF">
        <w:rPr>
          <w:rFonts w:ascii="Times New Roman" w:hAnsi="Times New Roman"/>
          <w:sz w:val="24"/>
          <w:szCs w:val="24"/>
        </w:rPr>
        <w:t>If the revenue level has been increased compared to the previous fiscal year, try to find out if there are new lines of revenues.</w:t>
      </w:r>
    </w:p>
    <w:p w14:paraId="067577CA" w14:textId="77777777" w:rsidR="007B3AAF" w:rsidRDefault="007B3AAF" w:rsidP="007B3AAF">
      <w:pPr>
        <w:pStyle w:val="ListParagraph"/>
        <w:numPr>
          <w:ilvl w:val="0"/>
          <w:numId w:val="3"/>
        </w:numPr>
        <w:jc w:val="both"/>
        <w:rPr>
          <w:rFonts w:ascii="Times New Roman" w:hAnsi="Times New Roman"/>
          <w:sz w:val="24"/>
          <w:szCs w:val="24"/>
        </w:rPr>
      </w:pPr>
      <w:r w:rsidRPr="007B3AAF">
        <w:rPr>
          <w:rFonts w:ascii="Times New Roman" w:hAnsi="Times New Roman"/>
          <w:sz w:val="24"/>
          <w:szCs w:val="24"/>
        </w:rPr>
        <w:t>Check to see if the province unreasonably budgeted for logging fees</w:t>
      </w:r>
    </w:p>
    <w:p w14:paraId="51C096E6" w14:textId="7DBB8396" w:rsidR="000572E3" w:rsidRPr="007B3AAF" w:rsidRDefault="000572E3" w:rsidP="007B3AAF">
      <w:pPr>
        <w:pStyle w:val="ListParagraph"/>
        <w:numPr>
          <w:ilvl w:val="0"/>
          <w:numId w:val="3"/>
        </w:numPr>
        <w:jc w:val="both"/>
        <w:rPr>
          <w:rFonts w:ascii="Times New Roman" w:hAnsi="Times New Roman"/>
          <w:sz w:val="24"/>
          <w:szCs w:val="24"/>
        </w:rPr>
      </w:pPr>
      <w:r>
        <w:rPr>
          <w:rFonts w:ascii="Times New Roman" w:hAnsi="Times New Roman"/>
          <w:sz w:val="24"/>
          <w:szCs w:val="24"/>
        </w:rPr>
        <w:t>The timber hearing fund should be considered as a source of revenues for the province and therefore it should be considered as income in budgeting and reporting. It does not matter how it is paid out.</w:t>
      </w:r>
    </w:p>
    <w:p w14:paraId="067577CB" w14:textId="77777777" w:rsidR="007B3AAF" w:rsidRPr="007B3AAF" w:rsidRDefault="007B3AAF" w:rsidP="007B3AAF">
      <w:pPr>
        <w:pStyle w:val="ListParagraph"/>
        <w:numPr>
          <w:ilvl w:val="0"/>
          <w:numId w:val="3"/>
        </w:numPr>
        <w:jc w:val="both"/>
        <w:rPr>
          <w:rFonts w:ascii="Times New Roman" w:hAnsi="Times New Roman"/>
          <w:sz w:val="24"/>
          <w:szCs w:val="24"/>
        </w:rPr>
      </w:pPr>
      <w:r w:rsidRPr="007B3AAF">
        <w:rPr>
          <w:rFonts w:ascii="Times New Roman" w:hAnsi="Times New Roman"/>
          <w:sz w:val="24"/>
          <w:szCs w:val="24"/>
        </w:rPr>
        <w:t>Check to see if the provinces budgeted for logging fee arrears.  Some of the PGs may insist on budgeting for these arrears but the advice we gave them is that they should not budget for income which is not likely to be received. If there is no written undertaking that the companies will pay the PGs, then that income should not be budgeted for in the current budget.</w:t>
      </w:r>
    </w:p>
    <w:p w14:paraId="067577CC" w14:textId="77777777" w:rsidR="007B3AAF" w:rsidRPr="007B3AAF" w:rsidRDefault="007B3AAF" w:rsidP="007B3AAF">
      <w:pPr>
        <w:pStyle w:val="ListParagraph"/>
        <w:numPr>
          <w:ilvl w:val="0"/>
          <w:numId w:val="3"/>
        </w:numPr>
        <w:jc w:val="both"/>
        <w:rPr>
          <w:rFonts w:ascii="Times New Roman" w:hAnsi="Times New Roman"/>
          <w:sz w:val="24"/>
          <w:szCs w:val="24"/>
        </w:rPr>
      </w:pPr>
      <w:r w:rsidRPr="007B3AAF">
        <w:rPr>
          <w:rFonts w:ascii="Times New Roman" w:hAnsi="Times New Roman"/>
          <w:sz w:val="24"/>
          <w:szCs w:val="24"/>
        </w:rPr>
        <w:t xml:space="preserve">Confirm if the established format sent to the PGs are being followed in the formulation </w:t>
      </w:r>
      <w:proofErr w:type="gramStart"/>
      <w:r w:rsidRPr="007B3AAF">
        <w:rPr>
          <w:rFonts w:ascii="Times New Roman" w:hAnsi="Times New Roman"/>
          <w:sz w:val="24"/>
          <w:szCs w:val="24"/>
        </w:rPr>
        <w:t>of</w:t>
      </w:r>
      <w:proofErr w:type="gramEnd"/>
      <w:r w:rsidRPr="007B3AAF">
        <w:rPr>
          <w:rFonts w:ascii="Times New Roman" w:hAnsi="Times New Roman"/>
          <w:sz w:val="24"/>
          <w:szCs w:val="24"/>
        </w:rPr>
        <w:t xml:space="preserve"> the budgets and annual work plans.</w:t>
      </w:r>
    </w:p>
    <w:p w14:paraId="067577CD" w14:textId="77777777" w:rsidR="007B3AAF" w:rsidRPr="007B3AAF" w:rsidRDefault="007B3AAF" w:rsidP="007B3AAF">
      <w:pPr>
        <w:pStyle w:val="ListParagraph"/>
        <w:numPr>
          <w:ilvl w:val="0"/>
          <w:numId w:val="3"/>
        </w:numPr>
        <w:jc w:val="both"/>
        <w:rPr>
          <w:rFonts w:ascii="Times New Roman" w:hAnsi="Times New Roman"/>
          <w:sz w:val="24"/>
          <w:szCs w:val="24"/>
        </w:rPr>
      </w:pPr>
      <w:r w:rsidRPr="007B3AAF">
        <w:rPr>
          <w:rFonts w:ascii="Times New Roman" w:hAnsi="Times New Roman"/>
          <w:sz w:val="24"/>
          <w:szCs w:val="24"/>
        </w:rPr>
        <w:t>Confirm if the annual work plan format is being followed by the PGs in the preparation of the plans.</w:t>
      </w:r>
    </w:p>
    <w:p w14:paraId="067577CE" w14:textId="08D00F38" w:rsidR="007B3AAF" w:rsidRDefault="007B3AAF" w:rsidP="007B3AAF">
      <w:pPr>
        <w:pStyle w:val="ListParagraph"/>
        <w:numPr>
          <w:ilvl w:val="0"/>
          <w:numId w:val="3"/>
        </w:numPr>
        <w:jc w:val="both"/>
        <w:rPr>
          <w:rFonts w:ascii="Times New Roman" w:hAnsi="Times New Roman"/>
          <w:sz w:val="24"/>
          <w:szCs w:val="24"/>
        </w:rPr>
      </w:pPr>
      <w:r w:rsidRPr="007B3AAF">
        <w:rPr>
          <w:rFonts w:ascii="Times New Roman" w:hAnsi="Times New Roman"/>
          <w:sz w:val="24"/>
          <w:szCs w:val="24"/>
        </w:rPr>
        <w:t>Check to see if the annual work plan is in anyway aligned to the budget.</w:t>
      </w:r>
      <w:r w:rsidR="000572E3">
        <w:rPr>
          <w:rFonts w:ascii="Times New Roman" w:hAnsi="Times New Roman"/>
          <w:sz w:val="24"/>
          <w:szCs w:val="24"/>
        </w:rPr>
        <w:t xml:space="preserve"> </w:t>
      </w:r>
    </w:p>
    <w:p w14:paraId="487698C8" w14:textId="3C7E3B95" w:rsidR="000572E3" w:rsidRPr="007B3AAF" w:rsidRDefault="000572E3" w:rsidP="007B3AAF">
      <w:pPr>
        <w:pStyle w:val="ListParagraph"/>
        <w:numPr>
          <w:ilvl w:val="0"/>
          <w:numId w:val="3"/>
        </w:numPr>
        <w:jc w:val="both"/>
        <w:rPr>
          <w:rFonts w:ascii="Times New Roman" w:hAnsi="Times New Roman"/>
          <w:sz w:val="24"/>
          <w:szCs w:val="24"/>
        </w:rPr>
      </w:pPr>
      <w:r>
        <w:rPr>
          <w:rFonts w:ascii="Times New Roman" w:hAnsi="Times New Roman"/>
          <w:sz w:val="24"/>
          <w:szCs w:val="24"/>
        </w:rPr>
        <w:t>The chart of accounts in the work plan should link the work plan to the budget details.</w:t>
      </w:r>
    </w:p>
    <w:p w14:paraId="067577CF" w14:textId="77777777" w:rsidR="007B3AAF" w:rsidRPr="007B3AAF" w:rsidRDefault="007B3AAF" w:rsidP="007B3AAF">
      <w:pPr>
        <w:pStyle w:val="ListParagraph"/>
        <w:numPr>
          <w:ilvl w:val="0"/>
          <w:numId w:val="3"/>
        </w:numPr>
        <w:jc w:val="both"/>
        <w:rPr>
          <w:rFonts w:ascii="Times New Roman" w:hAnsi="Times New Roman"/>
          <w:sz w:val="24"/>
          <w:szCs w:val="24"/>
        </w:rPr>
      </w:pPr>
      <w:r w:rsidRPr="007B3AAF">
        <w:rPr>
          <w:rFonts w:ascii="Times New Roman" w:hAnsi="Times New Roman"/>
          <w:sz w:val="24"/>
          <w:szCs w:val="24"/>
        </w:rPr>
        <w:t>Check to see if the overall budget shows no deficit.</w:t>
      </w:r>
    </w:p>
    <w:p w14:paraId="067577D0" w14:textId="28EB8364" w:rsidR="007B3AAF" w:rsidRPr="007B3AAF" w:rsidRDefault="009B64F0" w:rsidP="007B3AAF">
      <w:pPr>
        <w:jc w:val="both"/>
        <w:rPr>
          <w:rFonts w:ascii="Times New Roman" w:hAnsi="Times New Roman"/>
          <w:b/>
          <w:sz w:val="24"/>
          <w:szCs w:val="24"/>
          <w:u w:val="single"/>
        </w:rPr>
      </w:pPr>
      <w:r>
        <w:rPr>
          <w:rFonts w:ascii="Times New Roman" w:hAnsi="Times New Roman"/>
          <w:b/>
          <w:sz w:val="24"/>
          <w:szCs w:val="24"/>
          <w:u w:val="single"/>
        </w:rPr>
        <w:t xml:space="preserve">Reading </w:t>
      </w:r>
      <w:r w:rsidR="007B3AAF" w:rsidRPr="007B3AAF">
        <w:rPr>
          <w:rFonts w:ascii="Times New Roman" w:hAnsi="Times New Roman"/>
          <w:b/>
          <w:sz w:val="24"/>
          <w:szCs w:val="24"/>
          <w:u w:val="single"/>
        </w:rPr>
        <w:t>Recurrent Expenditure:</w:t>
      </w:r>
    </w:p>
    <w:p w14:paraId="067577D1"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Check to see if the recurrent expenditure equals recurrent revenue with a surplus for PG contribution to PCDF project.</w:t>
      </w:r>
    </w:p>
    <w:p w14:paraId="067577D2"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Every PG is supposed to budget for 15% of its PCDF allocation. Please confirm from the budget summary if there is a surplus in the budget for the 15%.</w:t>
      </w:r>
    </w:p>
    <w:p w14:paraId="067577D3"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Check to see if the ward development grant has been increased from last year total. If yes try to see if there is any explanation in the annual work plan or in the budget narrative as to why.</w:t>
      </w:r>
    </w:p>
    <w:p w14:paraId="067577D4"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Compute key expenditure types and compare them to 2014/15 actual and see how reasonable the estimates are.</w:t>
      </w:r>
    </w:p>
    <w:p w14:paraId="067577D5"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Check to see if the increase in potential revenue has led to the PG to increase allocations for ward development grant and other expenses for the PG Assembly and the Executive.</w:t>
      </w:r>
    </w:p>
    <w:p w14:paraId="067577D6"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Check and confirm if there is a plan in the budget to settle outstanding creditors</w:t>
      </w:r>
    </w:p>
    <w:p w14:paraId="067577D7"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Check to see if there is adequate provision to settle NPF arrears with Inland Revenue.</w:t>
      </w:r>
    </w:p>
    <w:p w14:paraId="067577D8"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Check and confirm if the tax withholding arrears have been provided for in the budget.</w:t>
      </w:r>
    </w:p>
    <w:p w14:paraId="067577D9"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Test the reasonability of salary budget. If there is substantial increase in the salaries, then there should be adequate explanation in the budget and in the work plan.</w:t>
      </w:r>
    </w:p>
    <w:p w14:paraId="067577DA" w14:textId="77777777" w:rsidR="007B3AAF" w:rsidRPr="007B3AAF" w:rsidRDefault="007B3AAF" w:rsidP="007B3AAF">
      <w:pPr>
        <w:pStyle w:val="ListParagraph"/>
        <w:numPr>
          <w:ilvl w:val="0"/>
          <w:numId w:val="2"/>
        </w:numPr>
        <w:jc w:val="both"/>
        <w:rPr>
          <w:rFonts w:ascii="Times New Roman" w:hAnsi="Times New Roman"/>
          <w:sz w:val="24"/>
          <w:szCs w:val="24"/>
        </w:rPr>
      </w:pPr>
      <w:r w:rsidRPr="007B3AAF">
        <w:rPr>
          <w:rFonts w:ascii="Times New Roman" w:hAnsi="Times New Roman"/>
          <w:sz w:val="24"/>
          <w:szCs w:val="24"/>
        </w:rPr>
        <w:t>Confirm and analyze if potential promotions have been provided for in the estimate.</w:t>
      </w:r>
    </w:p>
    <w:p w14:paraId="067577DE" w14:textId="2ED0BD07" w:rsidR="007B3AAF" w:rsidRPr="007B3AAF" w:rsidRDefault="009B64F0" w:rsidP="007B3AAF">
      <w:pPr>
        <w:jc w:val="both"/>
        <w:rPr>
          <w:rFonts w:ascii="Times New Roman" w:hAnsi="Times New Roman"/>
          <w:b/>
          <w:sz w:val="24"/>
          <w:szCs w:val="24"/>
          <w:u w:val="single"/>
        </w:rPr>
      </w:pPr>
      <w:r>
        <w:rPr>
          <w:rFonts w:ascii="Times New Roman" w:hAnsi="Times New Roman"/>
          <w:b/>
          <w:sz w:val="24"/>
          <w:szCs w:val="24"/>
          <w:u w:val="single"/>
        </w:rPr>
        <w:lastRenderedPageBreak/>
        <w:t xml:space="preserve">Reading </w:t>
      </w:r>
      <w:r w:rsidR="007B3AAF" w:rsidRPr="007B3AAF">
        <w:rPr>
          <w:rFonts w:ascii="Times New Roman" w:hAnsi="Times New Roman"/>
          <w:b/>
          <w:sz w:val="24"/>
          <w:szCs w:val="24"/>
          <w:u w:val="single"/>
        </w:rPr>
        <w:t>Capital Expenditure</w:t>
      </w:r>
    </w:p>
    <w:p w14:paraId="067577DF" w14:textId="77777777" w:rsidR="007B3AAF" w:rsidRPr="007B3AAF" w:rsidRDefault="007B3AAF" w:rsidP="007B3AAF">
      <w:pPr>
        <w:pStyle w:val="ListParagraph"/>
        <w:numPr>
          <w:ilvl w:val="0"/>
          <w:numId w:val="1"/>
        </w:numPr>
        <w:jc w:val="both"/>
        <w:rPr>
          <w:rFonts w:ascii="Times New Roman" w:hAnsi="Times New Roman"/>
          <w:sz w:val="24"/>
          <w:szCs w:val="24"/>
        </w:rPr>
      </w:pPr>
      <w:r w:rsidRPr="007B3AAF">
        <w:rPr>
          <w:rFonts w:ascii="Times New Roman" w:hAnsi="Times New Roman"/>
          <w:sz w:val="24"/>
          <w:szCs w:val="24"/>
        </w:rPr>
        <w:t>Check to see if the PCDF projects have been itemized in the budget and in the annual work plan</w:t>
      </w:r>
    </w:p>
    <w:p w14:paraId="067577E0" w14:textId="77777777" w:rsidR="007B3AAF" w:rsidRPr="007B3AAF" w:rsidRDefault="007B3AAF" w:rsidP="007B3AAF">
      <w:pPr>
        <w:pStyle w:val="ListParagraph"/>
        <w:numPr>
          <w:ilvl w:val="0"/>
          <w:numId w:val="1"/>
        </w:numPr>
        <w:jc w:val="both"/>
        <w:rPr>
          <w:rFonts w:ascii="Times New Roman" w:hAnsi="Times New Roman"/>
          <w:sz w:val="24"/>
          <w:szCs w:val="24"/>
        </w:rPr>
      </w:pPr>
      <w:r w:rsidRPr="007B3AAF">
        <w:rPr>
          <w:rFonts w:ascii="Times New Roman" w:hAnsi="Times New Roman"/>
          <w:sz w:val="24"/>
          <w:szCs w:val="24"/>
        </w:rPr>
        <w:t xml:space="preserve">Check to see if the cost of each project is indicated </w:t>
      </w:r>
    </w:p>
    <w:p w14:paraId="067577E1" w14:textId="77777777" w:rsidR="007B3AAF" w:rsidRPr="007B3AAF" w:rsidRDefault="007B3AAF" w:rsidP="007B3AAF">
      <w:pPr>
        <w:pStyle w:val="ListParagraph"/>
        <w:numPr>
          <w:ilvl w:val="0"/>
          <w:numId w:val="1"/>
        </w:numPr>
        <w:jc w:val="both"/>
        <w:rPr>
          <w:rFonts w:ascii="Times New Roman" w:hAnsi="Times New Roman"/>
          <w:sz w:val="24"/>
          <w:szCs w:val="24"/>
        </w:rPr>
      </w:pPr>
      <w:r w:rsidRPr="007B3AAF">
        <w:rPr>
          <w:rFonts w:ascii="Times New Roman" w:hAnsi="Times New Roman"/>
          <w:sz w:val="24"/>
          <w:szCs w:val="24"/>
        </w:rPr>
        <w:t>Cross check the figures to see if the PG plans to carry forward any amount of PCDF funds into next year.</w:t>
      </w:r>
    </w:p>
    <w:p w14:paraId="067577E2" w14:textId="77777777" w:rsidR="007B3AAF" w:rsidRDefault="007B3AAF" w:rsidP="007B3AAF">
      <w:pPr>
        <w:pStyle w:val="ListParagraph"/>
        <w:numPr>
          <w:ilvl w:val="0"/>
          <w:numId w:val="1"/>
        </w:numPr>
        <w:jc w:val="both"/>
        <w:rPr>
          <w:rFonts w:ascii="Times New Roman" w:hAnsi="Times New Roman"/>
          <w:sz w:val="24"/>
          <w:szCs w:val="24"/>
        </w:rPr>
      </w:pPr>
      <w:r w:rsidRPr="007B3AAF">
        <w:rPr>
          <w:rFonts w:ascii="Times New Roman" w:hAnsi="Times New Roman"/>
          <w:sz w:val="24"/>
          <w:szCs w:val="24"/>
        </w:rPr>
        <w:t>Cross check to ascertain if the PG is carrying forward more than 25% of total PCDF receipts plus commitments brought forward.</w:t>
      </w:r>
    </w:p>
    <w:p w14:paraId="78CE1A21" w14:textId="038665B4" w:rsidR="000572E3" w:rsidRPr="007B3AAF" w:rsidRDefault="000572E3" w:rsidP="007B3AAF">
      <w:pPr>
        <w:pStyle w:val="ListParagraph"/>
        <w:numPr>
          <w:ilvl w:val="0"/>
          <w:numId w:val="1"/>
        </w:numPr>
        <w:jc w:val="both"/>
        <w:rPr>
          <w:rFonts w:ascii="Times New Roman" w:hAnsi="Times New Roman"/>
          <w:sz w:val="24"/>
          <w:szCs w:val="24"/>
        </w:rPr>
      </w:pPr>
      <w:r>
        <w:rPr>
          <w:rFonts w:ascii="Times New Roman" w:hAnsi="Times New Roman"/>
          <w:sz w:val="24"/>
          <w:szCs w:val="24"/>
        </w:rPr>
        <w:t>The province can also decide to put in more of its own resources into PCDF above the normal contribution of 15%.</w:t>
      </w:r>
    </w:p>
    <w:p w14:paraId="067577E3" w14:textId="5E18A706" w:rsidR="007B3AAF" w:rsidRPr="007B3AAF" w:rsidRDefault="007B3AAF" w:rsidP="007B3AAF">
      <w:pPr>
        <w:pStyle w:val="NoSpacing"/>
        <w:rPr>
          <w:rFonts w:ascii="Times New Roman" w:hAnsi="Times New Roman"/>
          <w:b/>
          <w:sz w:val="24"/>
          <w:szCs w:val="24"/>
        </w:rPr>
      </w:pPr>
      <w:r w:rsidRPr="007B3AAF">
        <w:rPr>
          <w:rFonts w:ascii="Times New Roman" w:hAnsi="Times New Roman"/>
          <w:sz w:val="24"/>
          <w:szCs w:val="24"/>
        </w:rPr>
        <w:t xml:space="preserve">       </w:t>
      </w:r>
      <w:r w:rsidR="009B64F0">
        <w:rPr>
          <w:rFonts w:ascii="Times New Roman" w:hAnsi="Times New Roman"/>
          <w:b/>
          <w:sz w:val="24"/>
          <w:szCs w:val="24"/>
        </w:rPr>
        <w:t>Planning for CI</w:t>
      </w:r>
      <w:r w:rsidRPr="007B3AAF">
        <w:rPr>
          <w:rFonts w:ascii="Times New Roman" w:hAnsi="Times New Roman"/>
          <w:b/>
          <w:sz w:val="24"/>
          <w:szCs w:val="24"/>
        </w:rPr>
        <w:t>PG</w:t>
      </w:r>
    </w:p>
    <w:p w14:paraId="067577E4" w14:textId="77777777" w:rsidR="007B3AAF" w:rsidRPr="007B3AAF" w:rsidRDefault="007B3AAF" w:rsidP="007B3AAF">
      <w:pPr>
        <w:pStyle w:val="NoSpacing"/>
        <w:rPr>
          <w:rFonts w:ascii="Times New Roman" w:hAnsi="Times New Roman"/>
          <w:sz w:val="24"/>
          <w:szCs w:val="24"/>
        </w:rPr>
      </w:pPr>
    </w:p>
    <w:p w14:paraId="067577E5" w14:textId="4228A5D3" w:rsidR="007B3AAF" w:rsidRDefault="007B3AAF" w:rsidP="007B3AAF">
      <w:pPr>
        <w:pStyle w:val="NoSpacing"/>
        <w:numPr>
          <w:ilvl w:val="0"/>
          <w:numId w:val="4"/>
        </w:numPr>
        <w:jc w:val="both"/>
        <w:rPr>
          <w:rFonts w:ascii="Times New Roman" w:hAnsi="Times New Roman"/>
          <w:sz w:val="24"/>
          <w:szCs w:val="24"/>
        </w:rPr>
      </w:pPr>
      <w:r w:rsidRPr="007B3AAF">
        <w:rPr>
          <w:rFonts w:ascii="Times New Roman" w:hAnsi="Times New Roman"/>
          <w:sz w:val="24"/>
          <w:szCs w:val="24"/>
        </w:rPr>
        <w:t xml:space="preserve">Call a meeting with the PPDC and various committees to identify development projects for </w:t>
      </w:r>
      <w:r w:rsidR="000572E3">
        <w:rPr>
          <w:rFonts w:ascii="Times New Roman" w:hAnsi="Times New Roman"/>
          <w:sz w:val="24"/>
          <w:szCs w:val="24"/>
        </w:rPr>
        <w:t>a possible capital revenue that may be received after qualification.</w:t>
      </w:r>
    </w:p>
    <w:p w14:paraId="067577E6" w14:textId="77777777" w:rsidR="007B3AAF" w:rsidRDefault="007B3AAF" w:rsidP="007B3AAF">
      <w:pPr>
        <w:pStyle w:val="NoSpacing"/>
        <w:numPr>
          <w:ilvl w:val="0"/>
          <w:numId w:val="4"/>
        </w:numPr>
        <w:jc w:val="both"/>
        <w:rPr>
          <w:rFonts w:ascii="Times New Roman" w:hAnsi="Times New Roman"/>
          <w:sz w:val="24"/>
          <w:szCs w:val="24"/>
        </w:rPr>
      </w:pPr>
      <w:r>
        <w:rPr>
          <w:rFonts w:ascii="Times New Roman" w:hAnsi="Times New Roman"/>
          <w:sz w:val="24"/>
          <w:szCs w:val="24"/>
        </w:rPr>
        <w:t>Make reference to the provincial government policies and strategies for the next four years</w:t>
      </w:r>
    </w:p>
    <w:p w14:paraId="067577E7" w14:textId="0C30C781" w:rsidR="007B3AAF" w:rsidRPr="007B3AAF" w:rsidRDefault="007B3AAF" w:rsidP="007B3AAF">
      <w:pPr>
        <w:pStyle w:val="NoSpacing"/>
        <w:numPr>
          <w:ilvl w:val="0"/>
          <w:numId w:val="4"/>
        </w:numPr>
        <w:jc w:val="both"/>
        <w:rPr>
          <w:rFonts w:ascii="Times New Roman" w:hAnsi="Times New Roman"/>
          <w:sz w:val="24"/>
          <w:szCs w:val="24"/>
        </w:rPr>
      </w:pPr>
      <w:r>
        <w:rPr>
          <w:rFonts w:ascii="Times New Roman" w:hAnsi="Times New Roman"/>
          <w:sz w:val="24"/>
          <w:szCs w:val="24"/>
        </w:rPr>
        <w:t>Carry out consultations with wards to identify felt needs for the next three year development plan of the province. This will help incorporate community inputs into t</w:t>
      </w:r>
      <w:r w:rsidR="000572E3">
        <w:rPr>
          <w:rFonts w:ascii="Times New Roman" w:hAnsi="Times New Roman"/>
          <w:sz w:val="24"/>
          <w:szCs w:val="24"/>
        </w:rPr>
        <w:t>he planning and budgeting processes</w:t>
      </w:r>
      <w:r>
        <w:rPr>
          <w:rFonts w:ascii="Times New Roman" w:hAnsi="Times New Roman"/>
          <w:sz w:val="24"/>
          <w:szCs w:val="24"/>
        </w:rPr>
        <w:t>.</w:t>
      </w:r>
    </w:p>
    <w:p w14:paraId="067577E8" w14:textId="77777777" w:rsidR="007B3AAF" w:rsidRDefault="007B3AAF" w:rsidP="007B3AAF">
      <w:pPr>
        <w:pStyle w:val="NoSpacing"/>
        <w:numPr>
          <w:ilvl w:val="0"/>
          <w:numId w:val="4"/>
        </w:numPr>
        <w:jc w:val="both"/>
        <w:rPr>
          <w:rFonts w:ascii="Times New Roman" w:hAnsi="Times New Roman"/>
          <w:sz w:val="24"/>
          <w:szCs w:val="24"/>
        </w:rPr>
      </w:pPr>
      <w:r w:rsidRPr="007B3AAF">
        <w:rPr>
          <w:rFonts w:ascii="Times New Roman" w:hAnsi="Times New Roman"/>
          <w:sz w:val="24"/>
          <w:szCs w:val="24"/>
        </w:rPr>
        <w:t>Start by reviewing the PG three year development plans. This plan should incorporate the development plans for the next three years</w:t>
      </w:r>
    </w:p>
    <w:p w14:paraId="067577E9" w14:textId="6242E7CD" w:rsidR="007B3AAF" w:rsidRDefault="007B3AAF" w:rsidP="007B3AAF">
      <w:pPr>
        <w:pStyle w:val="NoSpacing"/>
        <w:numPr>
          <w:ilvl w:val="0"/>
          <w:numId w:val="4"/>
        </w:numPr>
        <w:jc w:val="both"/>
        <w:rPr>
          <w:rFonts w:ascii="Times New Roman" w:hAnsi="Times New Roman"/>
          <w:sz w:val="24"/>
          <w:szCs w:val="24"/>
        </w:rPr>
      </w:pPr>
      <w:r>
        <w:rPr>
          <w:rFonts w:ascii="Times New Roman" w:hAnsi="Times New Roman"/>
          <w:sz w:val="24"/>
          <w:szCs w:val="24"/>
        </w:rPr>
        <w:t>Priorit</w:t>
      </w:r>
      <w:r w:rsidR="009B64F0">
        <w:rPr>
          <w:rFonts w:ascii="Times New Roman" w:hAnsi="Times New Roman"/>
          <w:sz w:val="24"/>
          <w:szCs w:val="24"/>
        </w:rPr>
        <w:t>ize the PG devolved functions in addition to</w:t>
      </w:r>
      <w:r>
        <w:rPr>
          <w:rFonts w:ascii="Times New Roman" w:hAnsi="Times New Roman"/>
          <w:sz w:val="24"/>
          <w:szCs w:val="24"/>
        </w:rPr>
        <w:t xml:space="preserve"> other sectors.</w:t>
      </w:r>
    </w:p>
    <w:p w14:paraId="067577EA" w14:textId="77777777" w:rsidR="007B3AAF" w:rsidRPr="007B3AAF" w:rsidRDefault="007B3AAF" w:rsidP="007B3AAF">
      <w:pPr>
        <w:pStyle w:val="NoSpacing"/>
        <w:numPr>
          <w:ilvl w:val="0"/>
          <w:numId w:val="4"/>
        </w:numPr>
        <w:jc w:val="both"/>
        <w:rPr>
          <w:rFonts w:ascii="Times New Roman" w:hAnsi="Times New Roman"/>
          <w:sz w:val="24"/>
          <w:szCs w:val="24"/>
        </w:rPr>
      </w:pPr>
      <w:r>
        <w:rPr>
          <w:rFonts w:ascii="Times New Roman" w:hAnsi="Times New Roman"/>
          <w:sz w:val="24"/>
          <w:szCs w:val="24"/>
        </w:rPr>
        <w:t>Projects to promote local economic development should be high on the agenda.</w:t>
      </w:r>
    </w:p>
    <w:p w14:paraId="067577EB" w14:textId="77777777" w:rsidR="007B3AAF" w:rsidRPr="007B3AAF" w:rsidRDefault="007B3AAF" w:rsidP="007B3AAF">
      <w:pPr>
        <w:pStyle w:val="NoSpacing"/>
        <w:numPr>
          <w:ilvl w:val="0"/>
          <w:numId w:val="4"/>
        </w:numPr>
        <w:jc w:val="both"/>
        <w:rPr>
          <w:rFonts w:ascii="Times New Roman" w:hAnsi="Times New Roman"/>
          <w:sz w:val="24"/>
          <w:szCs w:val="24"/>
        </w:rPr>
      </w:pPr>
      <w:r w:rsidRPr="007B3AAF">
        <w:rPr>
          <w:rFonts w:ascii="Times New Roman" w:hAnsi="Times New Roman"/>
          <w:sz w:val="24"/>
          <w:szCs w:val="24"/>
        </w:rPr>
        <w:t>The cost of the projects identified should be indicated to ensure the plans are within the expected budget for PCDF</w:t>
      </w:r>
    </w:p>
    <w:p w14:paraId="067577EC" w14:textId="70D9F45C" w:rsidR="007B3AAF" w:rsidRPr="007B3AAF" w:rsidRDefault="007B3AAF" w:rsidP="007B3AAF">
      <w:pPr>
        <w:pStyle w:val="NoSpacing"/>
        <w:numPr>
          <w:ilvl w:val="0"/>
          <w:numId w:val="4"/>
        </w:numPr>
        <w:jc w:val="both"/>
        <w:rPr>
          <w:rFonts w:ascii="Times New Roman" w:hAnsi="Times New Roman"/>
          <w:sz w:val="24"/>
          <w:szCs w:val="24"/>
        </w:rPr>
      </w:pPr>
      <w:r w:rsidRPr="007B3AAF">
        <w:rPr>
          <w:rFonts w:ascii="Times New Roman" w:hAnsi="Times New Roman"/>
          <w:sz w:val="24"/>
          <w:szCs w:val="24"/>
        </w:rPr>
        <w:t xml:space="preserve">Incorporate year one of the three year development </w:t>
      </w:r>
      <w:r w:rsidR="009B64F0">
        <w:rPr>
          <w:rFonts w:ascii="Times New Roman" w:hAnsi="Times New Roman"/>
          <w:sz w:val="24"/>
          <w:szCs w:val="24"/>
        </w:rPr>
        <w:t>plan into the PG budget for 2016</w:t>
      </w:r>
      <w:r w:rsidRPr="007B3AAF">
        <w:rPr>
          <w:rFonts w:ascii="Times New Roman" w:hAnsi="Times New Roman"/>
          <w:sz w:val="24"/>
          <w:szCs w:val="24"/>
        </w:rPr>
        <w:t>/1</w:t>
      </w:r>
      <w:r w:rsidR="009B64F0">
        <w:rPr>
          <w:rFonts w:ascii="Times New Roman" w:hAnsi="Times New Roman"/>
          <w:sz w:val="24"/>
          <w:szCs w:val="24"/>
        </w:rPr>
        <w:t xml:space="preserve">7. </w:t>
      </w:r>
      <w:r>
        <w:rPr>
          <w:rFonts w:ascii="Times New Roman" w:hAnsi="Times New Roman"/>
          <w:sz w:val="24"/>
          <w:szCs w:val="24"/>
        </w:rPr>
        <w:t>This means that BOQs will have to be done for year one of the three year development plan accurately before they are put in the budget.</w:t>
      </w:r>
    </w:p>
    <w:p w14:paraId="067577ED" w14:textId="5E0B4202" w:rsidR="007B3AAF" w:rsidRPr="007B3AAF" w:rsidRDefault="007B3AAF" w:rsidP="007B3AAF">
      <w:pPr>
        <w:pStyle w:val="NoSpacing"/>
        <w:numPr>
          <w:ilvl w:val="0"/>
          <w:numId w:val="4"/>
        </w:numPr>
        <w:jc w:val="both"/>
        <w:rPr>
          <w:rFonts w:ascii="Times New Roman" w:hAnsi="Times New Roman"/>
          <w:sz w:val="24"/>
          <w:szCs w:val="24"/>
        </w:rPr>
      </w:pPr>
      <w:r w:rsidRPr="007B3AAF">
        <w:rPr>
          <w:rFonts w:ascii="Times New Roman" w:hAnsi="Times New Roman"/>
          <w:sz w:val="24"/>
          <w:szCs w:val="24"/>
        </w:rPr>
        <w:t>The provincial executive shoul</w:t>
      </w:r>
      <w:r w:rsidR="009B64F0">
        <w:rPr>
          <w:rFonts w:ascii="Times New Roman" w:hAnsi="Times New Roman"/>
          <w:sz w:val="24"/>
          <w:szCs w:val="24"/>
        </w:rPr>
        <w:t xml:space="preserve">d review and endorse the </w:t>
      </w:r>
      <w:r w:rsidRPr="007B3AAF">
        <w:rPr>
          <w:rFonts w:ascii="Times New Roman" w:hAnsi="Times New Roman"/>
          <w:sz w:val="24"/>
          <w:szCs w:val="24"/>
        </w:rPr>
        <w:t>budget</w:t>
      </w:r>
    </w:p>
    <w:p w14:paraId="067577EE" w14:textId="0EA15374" w:rsidR="007B3AAF" w:rsidRPr="007B3AAF" w:rsidRDefault="007B3AAF" w:rsidP="007B3AAF">
      <w:pPr>
        <w:pStyle w:val="NoSpacing"/>
        <w:numPr>
          <w:ilvl w:val="0"/>
          <w:numId w:val="4"/>
        </w:numPr>
        <w:jc w:val="both"/>
        <w:rPr>
          <w:rFonts w:ascii="Times New Roman" w:hAnsi="Times New Roman"/>
          <w:sz w:val="24"/>
          <w:szCs w:val="24"/>
        </w:rPr>
      </w:pPr>
      <w:r w:rsidRPr="007B3AAF">
        <w:rPr>
          <w:rFonts w:ascii="Times New Roman" w:hAnsi="Times New Roman"/>
          <w:sz w:val="24"/>
          <w:szCs w:val="24"/>
        </w:rPr>
        <w:t>Send the budget to the PAC for scrutiny and debate</w:t>
      </w:r>
      <w:r w:rsidR="009B64F0">
        <w:rPr>
          <w:rFonts w:ascii="Times New Roman" w:hAnsi="Times New Roman"/>
          <w:sz w:val="24"/>
          <w:szCs w:val="24"/>
        </w:rPr>
        <w:t xml:space="preserve"> only after the executive deliberations</w:t>
      </w:r>
    </w:p>
    <w:p w14:paraId="067577EF" w14:textId="70F041C2" w:rsidR="007B3AAF" w:rsidRPr="007B3AAF" w:rsidRDefault="007B3AAF" w:rsidP="007B3AAF">
      <w:pPr>
        <w:pStyle w:val="NoSpacing"/>
        <w:numPr>
          <w:ilvl w:val="0"/>
          <w:numId w:val="4"/>
        </w:numPr>
        <w:jc w:val="both"/>
        <w:rPr>
          <w:rFonts w:ascii="Times New Roman" w:hAnsi="Times New Roman"/>
          <w:sz w:val="24"/>
          <w:szCs w:val="24"/>
        </w:rPr>
      </w:pPr>
      <w:r w:rsidRPr="007B3AAF">
        <w:rPr>
          <w:rFonts w:ascii="Times New Roman" w:hAnsi="Times New Roman"/>
          <w:sz w:val="24"/>
          <w:szCs w:val="24"/>
        </w:rPr>
        <w:t>Send the budget to the PG assembly for endorsement</w:t>
      </w:r>
      <w:r w:rsidR="009B64F0">
        <w:rPr>
          <w:rFonts w:ascii="Times New Roman" w:hAnsi="Times New Roman"/>
          <w:sz w:val="24"/>
          <w:szCs w:val="24"/>
        </w:rPr>
        <w:t xml:space="preserve"> direct from PAC</w:t>
      </w:r>
    </w:p>
    <w:p w14:paraId="067577F0" w14:textId="77777777" w:rsidR="007B3AAF" w:rsidRPr="007B3AAF" w:rsidRDefault="007B3AAF" w:rsidP="007B3AAF">
      <w:pPr>
        <w:pStyle w:val="NoSpacing"/>
        <w:numPr>
          <w:ilvl w:val="0"/>
          <w:numId w:val="4"/>
        </w:numPr>
        <w:jc w:val="both"/>
        <w:rPr>
          <w:rFonts w:ascii="Times New Roman" w:hAnsi="Times New Roman"/>
          <w:sz w:val="24"/>
          <w:szCs w:val="24"/>
        </w:rPr>
      </w:pPr>
      <w:r w:rsidRPr="007B3AAF">
        <w:rPr>
          <w:rFonts w:ascii="Times New Roman" w:hAnsi="Times New Roman"/>
          <w:sz w:val="24"/>
          <w:szCs w:val="24"/>
        </w:rPr>
        <w:t>The administration sector fund avail</w:t>
      </w:r>
      <w:r>
        <w:rPr>
          <w:rFonts w:ascii="Times New Roman" w:hAnsi="Times New Roman"/>
          <w:sz w:val="24"/>
          <w:szCs w:val="24"/>
        </w:rPr>
        <w:t>able for the province should be carefully computed.</w:t>
      </w:r>
    </w:p>
    <w:p w14:paraId="067577F1" w14:textId="3F71695C" w:rsidR="007B3AAF" w:rsidRPr="007B3AAF" w:rsidRDefault="007B3AAF" w:rsidP="007B3AAF">
      <w:pPr>
        <w:pStyle w:val="NoSpacing"/>
        <w:numPr>
          <w:ilvl w:val="0"/>
          <w:numId w:val="4"/>
        </w:numPr>
        <w:jc w:val="both"/>
        <w:rPr>
          <w:rFonts w:ascii="Times New Roman" w:hAnsi="Times New Roman"/>
          <w:sz w:val="24"/>
          <w:szCs w:val="24"/>
        </w:rPr>
      </w:pPr>
      <w:r w:rsidRPr="007B3AAF">
        <w:rPr>
          <w:rFonts w:ascii="Times New Roman" w:hAnsi="Times New Roman"/>
          <w:sz w:val="24"/>
          <w:szCs w:val="24"/>
        </w:rPr>
        <w:t xml:space="preserve">The investment servicing cost for </w:t>
      </w:r>
      <w:r w:rsidR="009B64F0">
        <w:rPr>
          <w:rFonts w:ascii="Times New Roman" w:hAnsi="Times New Roman"/>
          <w:sz w:val="24"/>
          <w:szCs w:val="24"/>
        </w:rPr>
        <w:t>C</w:t>
      </w:r>
      <w:r>
        <w:rPr>
          <w:rFonts w:ascii="Times New Roman" w:hAnsi="Times New Roman"/>
          <w:sz w:val="24"/>
          <w:szCs w:val="24"/>
        </w:rPr>
        <w:t>PG is 7.5%</w:t>
      </w:r>
      <w:r w:rsidRPr="007B3AAF">
        <w:rPr>
          <w:rFonts w:ascii="Times New Roman" w:hAnsi="Times New Roman"/>
          <w:sz w:val="24"/>
          <w:szCs w:val="24"/>
        </w:rPr>
        <w:t>. This fund can be used for the following:</w:t>
      </w:r>
    </w:p>
    <w:p w14:paraId="067577F2" w14:textId="77777777" w:rsidR="007B3AAF" w:rsidRPr="007B3AAF" w:rsidRDefault="007B3AAF" w:rsidP="007B3AAF">
      <w:pPr>
        <w:pStyle w:val="NoSpacing"/>
        <w:numPr>
          <w:ilvl w:val="0"/>
          <w:numId w:val="5"/>
        </w:numPr>
        <w:jc w:val="both"/>
        <w:rPr>
          <w:rFonts w:ascii="Times New Roman" w:hAnsi="Times New Roman"/>
          <w:sz w:val="24"/>
          <w:szCs w:val="24"/>
        </w:rPr>
      </w:pPr>
      <w:r w:rsidRPr="007B3AAF">
        <w:rPr>
          <w:rFonts w:ascii="Times New Roman" w:hAnsi="Times New Roman"/>
          <w:sz w:val="24"/>
          <w:szCs w:val="24"/>
        </w:rPr>
        <w:t xml:space="preserve">Outsource technical design works </w:t>
      </w:r>
      <w:proofErr w:type="spellStart"/>
      <w:r w:rsidRPr="007B3AAF">
        <w:rPr>
          <w:rFonts w:ascii="Times New Roman" w:hAnsi="Times New Roman"/>
          <w:sz w:val="24"/>
          <w:szCs w:val="24"/>
        </w:rPr>
        <w:t>etc</w:t>
      </w:r>
      <w:proofErr w:type="spellEnd"/>
      <w:r w:rsidRPr="007B3AAF">
        <w:rPr>
          <w:rFonts w:ascii="Times New Roman" w:hAnsi="Times New Roman"/>
          <w:sz w:val="24"/>
          <w:szCs w:val="24"/>
        </w:rPr>
        <w:t xml:space="preserve"> for BOQs to facilitate the design work</w:t>
      </w:r>
    </w:p>
    <w:p w14:paraId="067577F3" w14:textId="7CE3D020" w:rsidR="007B3AAF" w:rsidRPr="007B3AAF" w:rsidRDefault="007B3AAF" w:rsidP="007B3AAF">
      <w:pPr>
        <w:pStyle w:val="NoSpacing"/>
        <w:numPr>
          <w:ilvl w:val="0"/>
          <w:numId w:val="5"/>
        </w:numPr>
        <w:jc w:val="both"/>
        <w:rPr>
          <w:rFonts w:ascii="Times New Roman" w:hAnsi="Times New Roman"/>
          <w:sz w:val="24"/>
          <w:szCs w:val="24"/>
        </w:rPr>
      </w:pPr>
      <w:r w:rsidRPr="007B3AAF">
        <w:rPr>
          <w:rFonts w:ascii="Times New Roman" w:hAnsi="Times New Roman"/>
          <w:sz w:val="24"/>
          <w:szCs w:val="24"/>
        </w:rPr>
        <w:t>Pay for laptop computers for officers from the investment servicing cost</w:t>
      </w:r>
      <w:r w:rsidR="009B64F0">
        <w:rPr>
          <w:rFonts w:ascii="Times New Roman" w:hAnsi="Times New Roman"/>
          <w:sz w:val="24"/>
          <w:szCs w:val="24"/>
        </w:rPr>
        <w:t xml:space="preserve"> for PCDF activities</w:t>
      </w:r>
    </w:p>
    <w:p w14:paraId="067577F4" w14:textId="77777777" w:rsidR="007B3AAF" w:rsidRPr="007B3AAF" w:rsidRDefault="007B3AAF" w:rsidP="007B3AAF">
      <w:pPr>
        <w:pStyle w:val="NoSpacing"/>
        <w:numPr>
          <w:ilvl w:val="0"/>
          <w:numId w:val="5"/>
        </w:numPr>
        <w:jc w:val="both"/>
        <w:rPr>
          <w:rFonts w:ascii="Times New Roman" w:hAnsi="Times New Roman"/>
          <w:sz w:val="24"/>
          <w:szCs w:val="24"/>
        </w:rPr>
      </w:pPr>
      <w:r w:rsidRPr="007B3AAF">
        <w:rPr>
          <w:rFonts w:ascii="Times New Roman" w:hAnsi="Times New Roman"/>
          <w:sz w:val="24"/>
          <w:szCs w:val="24"/>
        </w:rPr>
        <w:t>Pay for tools for design works from investment servicing costs</w:t>
      </w:r>
    </w:p>
    <w:p w14:paraId="067577F5" w14:textId="77777777" w:rsidR="007B3AAF" w:rsidRDefault="007B3AAF" w:rsidP="007B3AAF">
      <w:pPr>
        <w:pStyle w:val="NoSpacing"/>
        <w:numPr>
          <w:ilvl w:val="0"/>
          <w:numId w:val="5"/>
        </w:numPr>
        <w:jc w:val="both"/>
        <w:rPr>
          <w:rFonts w:ascii="Times New Roman" w:hAnsi="Times New Roman"/>
          <w:sz w:val="24"/>
          <w:szCs w:val="24"/>
        </w:rPr>
      </w:pPr>
      <w:r w:rsidRPr="007B3AAF">
        <w:rPr>
          <w:rFonts w:ascii="Times New Roman" w:hAnsi="Times New Roman"/>
          <w:sz w:val="24"/>
          <w:szCs w:val="24"/>
        </w:rPr>
        <w:t>Use investment servicing cost for monitoring visits but monitoring reports must be produced in the right format</w:t>
      </w:r>
    </w:p>
    <w:p w14:paraId="067577F6" w14:textId="77777777" w:rsidR="007B3AAF" w:rsidRDefault="007B3AAF" w:rsidP="007B3AAF">
      <w:pPr>
        <w:pStyle w:val="NoSpacing"/>
        <w:numPr>
          <w:ilvl w:val="0"/>
          <w:numId w:val="5"/>
        </w:numPr>
        <w:jc w:val="both"/>
        <w:rPr>
          <w:rFonts w:ascii="Times New Roman" w:hAnsi="Times New Roman"/>
          <w:sz w:val="24"/>
          <w:szCs w:val="24"/>
        </w:rPr>
      </w:pPr>
      <w:r>
        <w:rPr>
          <w:rFonts w:ascii="Times New Roman" w:hAnsi="Times New Roman"/>
          <w:sz w:val="24"/>
          <w:szCs w:val="24"/>
        </w:rPr>
        <w:t>If you do not need the whole of 7.5%, you do not have to provide all of it as investment servicing cost. Part of that money can be ploughed back into projects to increase the number of projects that you may wish to implement.</w:t>
      </w:r>
    </w:p>
    <w:p w14:paraId="067577F7" w14:textId="77777777" w:rsidR="00B13D7B" w:rsidRDefault="00B13D7B" w:rsidP="00B13D7B">
      <w:pPr>
        <w:pStyle w:val="NoSpacing"/>
        <w:ind w:left="720"/>
        <w:jc w:val="both"/>
        <w:rPr>
          <w:rFonts w:ascii="Times New Roman" w:hAnsi="Times New Roman"/>
          <w:sz w:val="24"/>
          <w:szCs w:val="24"/>
        </w:rPr>
      </w:pPr>
    </w:p>
    <w:p w14:paraId="466261F3" w14:textId="710666AD" w:rsidR="000572E3" w:rsidRDefault="000572E3" w:rsidP="00B13D7B">
      <w:pPr>
        <w:pStyle w:val="NoSpacing"/>
        <w:ind w:left="720"/>
        <w:jc w:val="both"/>
        <w:rPr>
          <w:rFonts w:ascii="Times New Roman" w:hAnsi="Times New Roman"/>
          <w:sz w:val="24"/>
          <w:szCs w:val="24"/>
        </w:rPr>
      </w:pPr>
    </w:p>
    <w:p w14:paraId="4F0AEBD7" w14:textId="77777777" w:rsidR="000572E3" w:rsidRDefault="000572E3" w:rsidP="00B13D7B">
      <w:pPr>
        <w:pStyle w:val="NoSpacing"/>
        <w:ind w:left="720"/>
        <w:jc w:val="both"/>
        <w:rPr>
          <w:rFonts w:ascii="Times New Roman" w:hAnsi="Times New Roman"/>
          <w:sz w:val="24"/>
          <w:szCs w:val="24"/>
        </w:rPr>
      </w:pPr>
    </w:p>
    <w:p w14:paraId="277B0A9C" w14:textId="77777777" w:rsidR="000572E3" w:rsidRDefault="000572E3" w:rsidP="00B13D7B">
      <w:pPr>
        <w:pStyle w:val="NoSpacing"/>
        <w:ind w:left="720"/>
        <w:jc w:val="both"/>
        <w:rPr>
          <w:rFonts w:ascii="Times New Roman" w:hAnsi="Times New Roman"/>
          <w:sz w:val="24"/>
          <w:szCs w:val="24"/>
        </w:rPr>
      </w:pPr>
    </w:p>
    <w:p w14:paraId="3DA86AB5" w14:textId="77777777" w:rsidR="000572E3" w:rsidRDefault="000572E3" w:rsidP="00B13D7B">
      <w:pPr>
        <w:pStyle w:val="NoSpacing"/>
        <w:ind w:left="720"/>
        <w:jc w:val="both"/>
        <w:rPr>
          <w:rFonts w:ascii="Times New Roman" w:hAnsi="Times New Roman"/>
          <w:sz w:val="24"/>
          <w:szCs w:val="24"/>
        </w:rPr>
      </w:pPr>
    </w:p>
    <w:p w14:paraId="32B4C84B" w14:textId="77777777" w:rsidR="000572E3" w:rsidRPr="00E61F1A" w:rsidRDefault="000572E3" w:rsidP="00B13D7B">
      <w:pPr>
        <w:pStyle w:val="NoSpacing"/>
        <w:ind w:left="720"/>
        <w:jc w:val="both"/>
        <w:rPr>
          <w:rFonts w:ascii="Times New Roman" w:hAnsi="Times New Roman"/>
          <w:sz w:val="24"/>
          <w:szCs w:val="24"/>
        </w:rPr>
      </w:pPr>
    </w:p>
    <w:p w14:paraId="067577F8" w14:textId="4AB4566F" w:rsidR="007B3AAF" w:rsidRPr="00E61F1A" w:rsidRDefault="00B13D7B" w:rsidP="00B13D7B">
      <w:pPr>
        <w:pStyle w:val="NoSpacing"/>
        <w:ind w:left="720"/>
        <w:rPr>
          <w:rFonts w:ascii="Times New Roman" w:hAnsi="Times New Roman"/>
          <w:sz w:val="24"/>
          <w:szCs w:val="24"/>
        </w:rPr>
      </w:pPr>
      <w:r w:rsidRPr="00E61F1A">
        <w:rPr>
          <w:rFonts w:ascii="Times New Roman" w:hAnsi="Times New Roman"/>
          <w:b/>
          <w:sz w:val="24"/>
          <w:szCs w:val="24"/>
          <w:u w:val="single"/>
        </w:rPr>
        <w:t>Financing Provincial Budget</w:t>
      </w:r>
      <w:r w:rsidR="009B64F0" w:rsidRPr="00E61F1A">
        <w:rPr>
          <w:rFonts w:ascii="Times New Roman" w:hAnsi="Times New Roman"/>
          <w:b/>
          <w:sz w:val="24"/>
          <w:szCs w:val="24"/>
          <w:u w:val="single"/>
        </w:rPr>
        <w:t>s</w:t>
      </w:r>
      <w:r w:rsidRPr="00E61F1A">
        <w:rPr>
          <w:rFonts w:ascii="Times New Roman" w:hAnsi="Times New Roman"/>
          <w:sz w:val="24"/>
          <w:szCs w:val="24"/>
        </w:rPr>
        <w:t>:</w:t>
      </w:r>
      <w:bookmarkStart w:id="0" w:name="_GoBack"/>
      <w:bookmarkEnd w:id="0"/>
    </w:p>
    <w:p w14:paraId="4DBE771D" w14:textId="77777777" w:rsidR="000572E3" w:rsidRDefault="000572E3" w:rsidP="00B13D7B">
      <w:pPr>
        <w:pStyle w:val="NoSpacing"/>
        <w:ind w:left="720"/>
      </w:pPr>
    </w:p>
    <w:p w14:paraId="067577F9" w14:textId="29666269" w:rsidR="00B13D7B" w:rsidRPr="000572E3" w:rsidRDefault="00B13D7B" w:rsidP="000572E3">
      <w:pPr>
        <w:pStyle w:val="NoSpacing"/>
        <w:numPr>
          <w:ilvl w:val="0"/>
          <w:numId w:val="7"/>
        </w:numPr>
        <w:jc w:val="both"/>
        <w:rPr>
          <w:rFonts w:ascii="Times New Roman" w:hAnsi="Times New Roman"/>
          <w:sz w:val="24"/>
          <w:szCs w:val="24"/>
        </w:rPr>
      </w:pPr>
      <w:r w:rsidRPr="00E61F1A">
        <w:rPr>
          <w:rFonts w:ascii="Times New Roman" w:hAnsi="Times New Roman"/>
          <w:b/>
          <w:sz w:val="24"/>
          <w:szCs w:val="24"/>
        </w:rPr>
        <w:t>Fixed service grant</w:t>
      </w:r>
      <w:r w:rsidR="000572E3" w:rsidRPr="000572E3">
        <w:rPr>
          <w:rFonts w:ascii="Times New Roman" w:hAnsi="Times New Roman"/>
          <w:sz w:val="24"/>
          <w:szCs w:val="24"/>
        </w:rPr>
        <w:t xml:space="preserve"> – this </w:t>
      </w:r>
      <w:r w:rsidR="000572E3">
        <w:rPr>
          <w:rFonts w:ascii="Times New Roman" w:hAnsi="Times New Roman"/>
          <w:sz w:val="24"/>
          <w:szCs w:val="24"/>
        </w:rPr>
        <w:t>is fixed revenue</w:t>
      </w:r>
      <w:r w:rsidR="000572E3" w:rsidRPr="000572E3">
        <w:rPr>
          <w:rFonts w:ascii="Times New Roman" w:hAnsi="Times New Roman"/>
          <w:sz w:val="24"/>
          <w:szCs w:val="24"/>
        </w:rPr>
        <w:t xml:space="preserve"> from the SIG to finance PG recurrent activities.</w:t>
      </w:r>
    </w:p>
    <w:p w14:paraId="067577FA" w14:textId="04156A9F" w:rsidR="00B13D7B" w:rsidRPr="000572E3" w:rsidRDefault="00B13D7B" w:rsidP="000572E3">
      <w:pPr>
        <w:pStyle w:val="NoSpacing"/>
        <w:numPr>
          <w:ilvl w:val="0"/>
          <w:numId w:val="7"/>
        </w:numPr>
        <w:jc w:val="both"/>
        <w:rPr>
          <w:rFonts w:ascii="Times New Roman" w:hAnsi="Times New Roman"/>
          <w:sz w:val="24"/>
          <w:szCs w:val="24"/>
        </w:rPr>
      </w:pPr>
      <w:r w:rsidRPr="00E61F1A">
        <w:rPr>
          <w:rFonts w:ascii="Times New Roman" w:hAnsi="Times New Roman"/>
          <w:b/>
          <w:sz w:val="24"/>
          <w:szCs w:val="24"/>
        </w:rPr>
        <w:t>Own source revenue</w:t>
      </w:r>
      <w:r w:rsidR="000572E3" w:rsidRPr="000572E3">
        <w:rPr>
          <w:rFonts w:ascii="Times New Roman" w:hAnsi="Times New Roman"/>
          <w:sz w:val="24"/>
          <w:szCs w:val="24"/>
        </w:rPr>
        <w:t xml:space="preserve"> – this is local revenue collected and accounted for by the province. </w:t>
      </w:r>
    </w:p>
    <w:p w14:paraId="067577FB" w14:textId="54437F97" w:rsidR="00B13D7B" w:rsidRPr="000572E3" w:rsidRDefault="00B13D7B" w:rsidP="000572E3">
      <w:pPr>
        <w:pStyle w:val="NoSpacing"/>
        <w:numPr>
          <w:ilvl w:val="0"/>
          <w:numId w:val="7"/>
        </w:numPr>
        <w:jc w:val="both"/>
        <w:rPr>
          <w:rFonts w:ascii="Times New Roman" w:hAnsi="Times New Roman"/>
          <w:sz w:val="24"/>
          <w:szCs w:val="24"/>
        </w:rPr>
      </w:pPr>
      <w:r w:rsidRPr="000572E3">
        <w:rPr>
          <w:rFonts w:ascii="Times New Roman" w:hAnsi="Times New Roman"/>
          <w:sz w:val="24"/>
          <w:szCs w:val="24"/>
        </w:rPr>
        <w:t>Capital development funds</w:t>
      </w:r>
      <w:r w:rsidR="000572E3" w:rsidRPr="000572E3">
        <w:rPr>
          <w:rFonts w:ascii="Times New Roman" w:hAnsi="Times New Roman"/>
          <w:sz w:val="24"/>
          <w:szCs w:val="24"/>
        </w:rPr>
        <w:t xml:space="preserve"> – this is mainly PCDF and sometimes SIG development fund for specific ministry projects.</w:t>
      </w:r>
    </w:p>
    <w:p w14:paraId="067577FC" w14:textId="465C6EC2" w:rsidR="00B13D7B" w:rsidRPr="000572E3" w:rsidRDefault="00B13D7B" w:rsidP="000572E3">
      <w:pPr>
        <w:pStyle w:val="NoSpacing"/>
        <w:numPr>
          <w:ilvl w:val="0"/>
          <w:numId w:val="7"/>
        </w:numPr>
        <w:jc w:val="both"/>
        <w:rPr>
          <w:rFonts w:ascii="Times New Roman" w:hAnsi="Times New Roman"/>
          <w:sz w:val="24"/>
          <w:szCs w:val="24"/>
        </w:rPr>
      </w:pPr>
      <w:r w:rsidRPr="00E61F1A">
        <w:rPr>
          <w:rFonts w:ascii="Times New Roman" w:hAnsi="Times New Roman"/>
          <w:b/>
          <w:sz w:val="24"/>
          <w:szCs w:val="24"/>
        </w:rPr>
        <w:t>Loans and overdrafts</w:t>
      </w:r>
      <w:r w:rsidR="000572E3" w:rsidRPr="000572E3">
        <w:rPr>
          <w:rFonts w:ascii="Times New Roman" w:hAnsi="Times New Roman"/>
          <w:sz w:val="24"/>
          <w:szCs w:val="24"/>
        </w:rPr>
        <w:t xml:space="preserve"> – this could be obtained by the PG to finance either recurrent or capital development activities but the loan will have </w:t>
      </w:r>
      <w:r w:rsidR="00354840">
        <w:rPr>
          <w:rFonts w:ascii="Times New Roman" w:hAnsi="Times New Roman"/>
          <w:sz w:val="24"/>
          <w:szCs w:val="24"/>
        </w:rPr>
        <w:t xml:space="preserve">to </w:t>
      </w:r>
      <w:r w:rsidR="000572E3" w:rsidRPr="000572E3">
        <w:rPr>
          <w:rFonts w:ascii="Times New Roman" w:hAnsi="Times New Roman"/>
          <w:sz w:val="24"/>
          <w:szCs w:val="24"/>
        </w:rPr>
        <w:t>be taken from a</w:t>
      </w:r>
      <w:r w:rsidR="00354840">
        <w:rPr>
          <w:rFonts w:ascii="Times New Roman" w:hAnsi="Times New Roman"/>
          <w:sz w:val="24"/>
          <w:szCs w:val="24"/>
        </w:rPr>
        <w:t>n</w:t>
      </w:r>
      <w:r w:rsidR="000572E3" w:rsidRPr="000572E3">
        <w:rPr>
          <w:rFonts w:ascii="Times New Roman" w:hAnsi="Times New Roman"/>
          <w:sz w:val="24"/>
          <w:szCs w:val="24"/>
        </w:rPr>
        <w:t xml:space="preserve"> authorised commercial bank and it is the Minister who should write to authorise the bank. Using loan to finance the budget should be avoided even though it may be desirable. Provinces should try to live within their resource env</w:t>
      </w:r>
      <w:r w:rsidR="009B64F0">
        <w:rPr>
          <w:rFonts w:ascii="Times New Roman" w:hAnsi="Times New Roman"/>
          <w:sz w:val="24"/>
          <w:szCs w:val="24"/>
        </w:rPr>
        <w:t>elope</w:t>
      </w:r>
      <w:r w:rsidR="000572E3" w:rsidRPr="000572E3">
        <w:rPr>
          <w:rFonts w:ascii="Times New Roman" w:hAnsi="Times New Roman"/>
          <w:sz w:val="24"/>
          <w:szCs w:val="24"/>
        </w:rPr>
        <w:t>. The budget should pay for what can be delivered by the province considering its fiscal and human capacities.</w:t>
      </w:r>
    </w:p>
    <w:p w14:paraId="067577FD" w14:textId="53B8C91B" w:rsidR="00B13D7B" w:rsidRPr="000572E3" w:rsidRDefault="00B13D7B" w:rsidP="000572E3">
      <w:pPr>
        <w:pStyle w:val="NoSpacing"/>
        <w:numPr>
          <w:ilvl w:val="0"/>
          <w:numId w:val="7"/>
        </w:numPr>
        <w:jc w:val="both"/>
        <w:rPr>
          <w:rFonts w:ascii="Times New Roman" w:hAnsi="Times New Roman"/>
          <w:sz w:val="24"/>
          <w:szCs w:val="24"/>
        </w:rPr>
      </w:pPr>
      <w:r w:rsidRPr="00E61F1A">
        <w:rPr>
          <w:rFonts w:ascii="Times New Roman" w:hAnsi="Times New Roman"/>
          <w:b/>
          <w:sz w:val="24"/>
          <w:szCs w:val="24"/>
        </w:rPr>
        <w:t>Sale of fixed assets and investment properties</w:t>
      </w:r>
      <w:r w:rsidR="000572E3" w:rsidRPr="000572E3">
        <w:rPr>
          <w:rFonts w:ascii="Times New Roman" w:hAnsi="Times New Roman"/>
          <w:sz w:val="24"/>
          <w:szCs w:val="24"/>
        </w:rPr>
        <w:t xml:space="preserve"> – this may be a one off activity.</w:t>
      </w:r>
    </w:p>
    <w:p w14:paraId="067577FE" w14:textId="42EA0F27" w:rsidR="00B13D7B" w:rsidRPr="000572E3" w:rsidRDefault="009B64F0" w:rsidP="000572E3">
      <w:pPr>
        <w:pStyle w:val="NoSpacing"/>
        <w:numPr>
          <w:ilvl w:val="0"/>
          <w:numId w:val="7"/>
        </w:numPr>
        <w:jc w:val="both"/>
        <w:rPr>
          <w:rFonts w:ascii="Times New Roman" w:hAnsi="Times New Roman"/>
          <w:sz w:val="24"/>
          <w:szCs w:val="24"/>
        </w:rPr>
      </w:pPr>
      <w:r w:rsidRPr="00E61F1A">
        <w:rPr>
          <w:rFonts w:ascii="Times New Roman" w:hAnsi="Times New Roman"/>
          <w:b/>
          <w:sz w:val="24"/>
          <w:szCs w:val="24"/>
        </w:rPr>
        <w:t>Transfer from reserve</w:t>
      </w:r>
      <w:r w:rsidR="00B13D7B" w:rsidRPr="00E61F1A">
        <w:rPr>
          <w:rFonts w:ascii="Times New Roman" w:hAnsi="Times New Roman"/>
          <w:b/>
          <w:sz w:val="24"/>
          <w:szCs w:val="24"/>
        </w:rPr>
        <w:t xml:space="preserve"> </w:t>
      </w:r>
      <w:r w:rsidR="000572E3" w:rsidRPr="00E61F1A">
        <w:rPr>
          <w:rFonts w:ascii="Times New Roman" w:hAnsi="Times New Roman"/>
          <w:b/>
          <w:sz w:val="24"/>
          <w:szCs w:val="24"/>
        </w:rPr>
        <w:t>account</w:t>
      </w:r>
      <w:r w:rsidR="000572E3" w:rsidRPr="000572E3">
        <w:rPr>
          <w:rFonts w:ascii="Times New Roman" w:hAnsi="Times New Roman"/>
          <w:sz w:val="24"/>
          <w:szCs w:val="24"/>
        </w:rPr>
        <w:t xml:space="preserve"> - provinces that have accumulated surplus funds in their reserve accounts</w:t>
      </w:r>
      <w:r w:rsidR="00354840">
        <w:rPr>
          <w:rFonts w:ascii="Times New Roman" w:hAnsi="Times New Roman"/>
          <w:sz w:val="24"/>
          <w:szCs w:val="24"/>
        </w:rPr>
        <w:t xml:space="preserve"> are</w:t>
      </w:r>
      <w:r w:rsidR="000572E3" w:rsidRPr="000572E3">
        <w:rPr>
          <w:rFonts w:ascii="Times New Roman" w:hAnsi="Times New Roman"/>
          <w:sz w:val="24"/>
          <w:szCs w:val="24"/>
        </w:rPr>
        <w:t xml:space="preserve"> </w:t>
      </w:r>
      <w:r w:rsidR="00354840">
        <w:rPr>
          <w:rFonts w:ascii="Times New Roman" w:hAnsi="Times New Roman"/>
          <w:sz w:val="24"/>
          <w:szCs w:val="24"/>
        </w:rPr>
        <w:t>using</w:t>
      </w:r>
      <w:r w:rsidR="000572E3" w:rsidRPr="000572E3">
        <w:rPr>
          <w:rFonts w:ascii="Times New Roman" w:hAnsi="Times New Roman"/>
          <w:sz w:val="24"/>
          <w:szCs w:val="24"/>
        </w:rPr>
        <w:t xml:space="preserve"> part of that money to finance their budget but this should be approved by the whole assembly as part of the appropriation of expenditures.</w:t>
      </w:r>
    </w:p>
    <w:p w14:paraId="2AF4FA4D" w14:textId="1677B403" w:rsidR="000572E3" w:rsidRPr="000572E3" w:rsidRDefault="000572E3" w:rsidP="000572E3">
      <w:pPr>
        <w:pStyle w:val="NoSpacing"/>
        <w:numPr>
          <w:ilvl w:val="0"/>
          <w:numId w:val="7"/>
        </w:numPr>
        <w:jc w:val="both"/>
        <w:rPr>
          <w:rFonts w:ascii="Times New Roman" w:hAnsi="Times New Roman"/>
          <w:sz w:val="24"/>
          <w:szCs w:val="24"/>
        </w:rPr>
      </w:pPr>
      <w:r w:rsidRPr="00E61F1A">
        <w:rPr>
          <w:rFonts w:ascii="Times New Roman" w:hAnsi="Times New Roman"/>
          <w:b/>
          <w:sz w:val="24"/>
          <w:szCs w:val="24"/>
        </w:rPr>
        <w:t>Timber Right Hearing Funds</w:t>
      </w:r>
      <w:r w:rsidRPr="000572E3">
        <w:rPr>
          <w:rFonts w:ascii="Times New Roman" w:hAnsi="Times New Roman"/>
          <w:sz w:val="24"/>
          <w:szCs w:val="24"/>
        </w:rPr>
        <w:t xml:space="preserve"> – this fund is normally paid into the PG account but it does not appear in its books thus understating </w:t>
      </w:r>
      <w:r w:rsidR="00354840">
        <w:rPr>
          <w:rFonts w:ascii="Times New Roman" w:hAnsi="Times New Roman"/>
          <w:sz w:val="24"/>
          <w:szCs w:val="24"/>
        </w:rPr>
        <w:t xml:space="preserve">the </w:t>
      </w:r>
      <w:r>
        <w:rPr>
          <w:rFonts w:ascii="Times New Roman" w:hAnsi="Times New Roman"/>
          <w:sz w:val="24"/>
          <w:szCs w:val="24"/>
        </w:rPr>
        <w:t xml:space="preserve">amount of funds received or estimated in a fiscal year. </w:t>
      </w:r>
    </w:p>
    <w:sectPr w:rsidR="000572E3" w:rsidRPr="000572E3">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3BB652" w14:textId="77777777" w:rsidR="00B4173C" w:rsidRDefault="00B4173C" w:rsidP="00354840">
      <w:pPr>
        <w:spacing w:after="0" w:line="240" w:lineRule="auto"/>
      </w:pPr>
      <w:r>
        <w:separator/>
      </w:r>
    </w:p>
  </w:endnote>
  <w:endnote w:type="continuationSeparator" w:id="0">
    <w:p w14:paraId="44EB47D9" w14:textId="77777777" w:rsidR="00B4173C" w:rsidRDefault="00B4173C" w:rsidP="003548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406270"/>
      <w:docPartObj>
        <w:docPartGallery w:val="Page Numbers (Bottom of Page)"/>
        <w:docPartUnique/>
      </w:docPartObj>
    </w:sdtPr>
    <w:sdtEndPr>
      <w:rPr>
        <w:noProof/>
      </w:rPr>
    </w:sdtEndPr>
    <w:sdtContent>
      <w:p w14:paraId="5734F47B" w14:textId="369805D8" w:rsidR="00354840" w:rsidRDefault="00354840">
        <w:pPr>
          <w:pStyle w:val="Footer"/>
          <w:jc w:val="center"/>
        </w:pPr>
        <w:r>
          <w:fldChar w:fldCharType="begin"/>
        </w:r>
        <w:r>
          <w:instrText xml:space="preserve"> PAGE   \* MERGEFORMAT </w:instrText>
        </w:r>
        <w:r>
          <w:fldChar w:fldCharType="separate"/>
        </w:r>
        <w:r w:rsidR="00E61F1A">
          <w:rPr>
            <w:noProof/>
          </w:rPr>
          <w:t>3</w:t>
        </w:r>
        <w:r>
          <w:rPr>
            <w:noProof/>
          </w:rPr>
          <w:fldChar w:fldCharType="end"/>
        </w:r>
      </w:p>
    </w:sdtContent>
  </w:sdt>
  <w:p w14:paraId="4150716C" w14:textId="77777777" w:rsidR="00354840" w:rsidRDefault="003548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E66ACF" w14:textId="77777777" w:rsidR="00B4173C" w:rsidRDefault="00B4173C" w:rsidP="00354840">
      <w:pPr>
        <w:spacing w:after="0" w:line="240" w:lineRule="auto"/>
      </w:pPr>
      <w:r>
        <w:separator/>
      </w:r>
    </w:p>
  </w:footnote>
  <w:footnote w:type="continuationSeparator" w:id="0">
    <w:p w14:paraId="357B5C6B" w14:textId="77777777" w:rsidR="00B4173C" w:rsidRDefault="00B4173C" w:rsidP="003548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BF4612"/>
    <w:multiLevelType w:val="hybridMultilevel"/>
    <w:tmpl w:val="A3AA64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022DE5"/>
    <w:multiLevelType w:val="hybridMultilevel"/>
    <w:tmpl w:val="E1C4AA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A84FE8"/>
    <w:multiLevelType w:val="hybridMultilevel"/>
    <w:tmpl w:val="C1CC423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2836C3B"/>
    <w:multiLevelType w:val="hybridMultilevel"/>
    <w:tmpl w:val="B6D22F1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AFB35FA"/>
    <w:multiLevelType w:val="hybridMultilevel"/>
    <w:tmpl w:val="E93C5B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FAC4942"/>
    <w:multiLevelType w:val="hybridMultilevel"/>
    <w:tmpl w:val="63C27C4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CE54BF7"/>
    <w:multiLevelType w:val="hybridMultilevel"/>
    <w:tmpl w:val="22EA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1"/>
  </w:num>
  <w:num w:numId="4">
    <w:abstractNumId w:val="6"/>
  </w:num>
  <w:num w:numId="5">
    <w:abstractNumId w:val="2"/>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AAF"/>
    <w:rsid w:val="000572E3"/>
    <w:rsid w:val="000F2FB4"/>
    <w:rsid w:val="00354840"/>
    <w:rsid w:val="004A1985"/>
    <w:rsid w:val="007B3AAF"/>
    <w:rsid w:val="009B64F0"/>
    <w:rsid w:val="00A22ECA"/>
    <w:rsid w:val="00B13D7B"/>
    <w:rsid w:val="00B370D3"/>
    <w:rsid w:val="00B4173C"/>
    <w:rsid w:val="00D26AE7"/>
    <w:rsid w:val="00E61F1A"/>
    <w:rsid w:val="00ED26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577C6"/>
  <w15:chartTrackingRefBased/>
  <w15:docId w15:val="{E0ECE309-9D24-4042-B353-0B1B6AE3B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3AA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B3AAF"/>
    <w:pPr>
      <w:spacing w:after="0" w:line="240" w:lineRule="auto"/>
    </w:pPr>
    <w:rPr>
      <w:rFonts w:ascii="Calibri" w:eastAsia="Calibri" w:hAnsi="Calibri" w:cs="Times New Roman"/>
    </w:rPr>
  </w:style>
  <w:style w:type="paragraph" w:styleId="ListParagraph">
    <w:name w:val="List Paragraph"/>
    <w:basedOn w:val="Normal"/>
    <w:uiPriority w:val="34"/>
    <w:qFormat/>
    <w:rsid w:val="007B3AAF"/>
    <w:pPr>
      <w:ind w:left="720"/>
      <w:contextualSpacing/>
    </w:pPr>
    <w:rPr>
      <w:lang w:val="en-US"/>
    </w:rPr>
  </w:style>
  <w:style w:type="character" w:customStyle="1" w:styleId="NoSpacingChar">
    <w:name w:val="No Spacing Char"/>
    <w:link w:val="NoSpacing"/>
    <w:uiPriority w:val="1"/>
    <w:rsid w:val="007B3AAF"/>
    <w:rPr>
      <w:rFonts w:ascii="Calibri" w:eastAsia="Calibri" w:hAnsi="Calibri" w:cs="Times New Roman"/>
    </w:rPr>
  </w:style>
  <w:style w:type="paragraph" w:styleId="Header">
    <w:name w:val="header"/>
    <w:basedOn w:val="Normal"/>
    <w:link w:val="HeaderChar"/>
    <w:uiPriority w:val="99"/>
    <w:unhideWhenUsed/>
    <w:rsid w:val="003548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4840"/>
    <w:rPr>
      <w:rFonts w:ascii="Calibri" w:eastAsia="Calibri" w:hAnsi="Calibri" w:cs="Times New Roman"/>
    </w:rPr>
  </w:style>
  <w:style w:type="paragraph" w:styleId="Footer">
    <w:name w:val="footer"/>
    <w:basedOn w:val="Normal"/>
    <w:link w:val="FooterChar"/>
    <w:uiPriority w:val="99"/>
    <w:unhideWhenUsed/>
    <w:rsid w:val="003548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4840"/>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3</Pages>
  <Words>1000</Words>
  <Characters>5704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Momodou Sawaneh</dc:creator>
  <cp:keywords/>
  <dc:description/>
  <cp:lastModifiedBy>Momodou Sawaneh</cp:lastModifiedBy>
  <cp:revision>3</cp:revision>
  <cp:lastPrinted>2015-11-19T19:49:00Z</cp:lastPrinted>
  <dcterms:created xsi:type="dcterms:W3CDTF">2016-03-17T21:04:00Z</dcterms:created>
  <dcterms:modified xsi:type="dcterms:W3CDTF">2016-03-18T05:17:00Z</dcterms:modified>
</cp:coreProperties>
</file>